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4304" w:rsidRPr="000C4304" w:rsidRDefault="000C4304" w:rsidP="002C14CD">
      <w:pPr>
        <w:bidi w:val="0"/>
        <w:spacing w:after="120" w:line="276" w:lineRule="auto"/>
        <w:jc w:val="center"/>
        <w:rPr>
          <w:rFonts w:ascii="David" w:hAnsi="David" w:cs="David"/>
          <w:b/>
          <w:bCs/>
          <w:sz w:val="24"/>
          <w:u w:val="single"/>
          <w:rtl/>
        </w:rPr>
      </w:pPr>
      <w:bookmarkStart w:id="0" w:name="_GoBack"/>
      <w:bookmarkEnd w:id="0"/>
      <w:r>
        <w:rPr>
          <w:rFonts w:ascii="David" w:hAnsi="David" w:cs="David"/>
          <w:b/>
          <w:bCs/>
          <w:sz w:val="24"/>
          <w:u w:val="single"/>
        </w:rPr>
        <w:t>Central Tender MMM No. 11-2017 for the Supply, Installation and Maintenance of Service Stations (hereinafter: 'the Tender')</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Government Procurement Administration in the Accountant General, Ministry of Finance (Hereinafter: ‘</w:t>
      </w:r>
      <w:r>
        <w:rPr>
          <w:rFonts w:ascii="David" w:hAnsi="David" w:cs="David"/>
          <w:b/>
          <w:bCs/>
          <w:sz w:val="24"/>
        </w:rPr>
        <w:t>the Tender Editor</w:t>
      </w:r>
      <w:r>
        <w:rPr>
          <w:rFonts w:ascii="David" w:hAnsi="David" w:cs="David"/>
          <w:sz w:val="24"/>
        </w:rPr>
        <w:t>'), is publishing a tender for the supply, installation and maintenance of service stations for government offices and ancillary bodies. The stations will be positioned at placement points in the government offices as well as in other commercial placement sites, as detailed in the Tender.</w:t>
      </w:r>
      <w:r w:rsidR="002C14CD">
        <w:rPr>
          <w:rFonts w:ascii="David" w:hAnsi="David" w:cs="David"/>
          <w:sz w:val="24"/>
        </w:rPr>
        <w:t xml:space="preserve"> </w:t>
      </w:r>
      <w:r>
        <w:rPr>
          <w:rFonts w:ascii="David" w:hAnsi="David" w:cs="David"/>
          <w:sz w:val="24"/>
        </w:rPr>
        <w:t>In addition, within the framework of the Tender, the winning supplier will provide maintenance services for existing service stations in government offices and on commercial sites, which were acquired through previous tenders. The items of the Tender includes, inter alia, service stations of various types and in a number of possible configurations, all as detailed in the Tender documents.</w:t>
      </w:r>
    </w:p>
    <w:p w:rsidR="000C4304" w:rsidRPr="000C4304" w:rsidRDefault="000C4304" w:rsidP="002C14CD">
      <w:pPr>
        <w:widowControl/>
        <w:numPr>
          <w:ilvl w:val="0"/>
          <w:numId w:val="8"/>
        </w:numPr>
        <w:overflowPunct w:val="0"/>
        <w:autoSpaceDE w:val="0"/>
        <w:autoSpaceDN w:val="0"/>
        <w:bidi w:val="0"/>
        <w:adjustRightInd w:val="0"/>
        <w:spacing w:after="120" w:line="276" w:lineRule="auto"/>
        <w:ind w:right="567"/>
        <w:contextualSpacing/>
        <w:jc w:val="both"/>
        <w:textAlignment w:val="baseline"/>
        <w:rPr>
          <w:rFonts w:ascii="David" w:hAnsi="David" w:cs="David"/>
          <w:sz w:val="24"/>
        </w:rPr>
      </w:pPr>
      <w:r>
        <w:rPr>
          <w:rFonts w:ascii="David" w:hAnsi="David" w:cs="David"/>
          <w:sz w:val="24"/>
        </w:rPr>
        <w:t>The following are the main services requested in the framework of the Tender: detailed planning for a service station and installation of the system, linked to the p</w:t>
      </w:r>
      <w:r w:rsidR="002C14CD">
        <w:rPr>
          <w:rFonts w:ascii="David" w:hAnsi="David" w:cs="David"/>
          <w:sz w:val="24"/>
        </w:rPr>
        <w:t>o</w:t>
      </w:r>
      <w:r>
        <w:rPr>
          <w:rFonts w:ascii="David" w:hAnsi="David" w:cs="David"/>
          <w:sz w:val="24"/>
        </w:rPr>
        <w:t xml:space="preserve">wer grid and communications networks of the customer; </w:t>
      </w:r>
      <w:r w:rsidR="002C14CD">
        <w:rPr>
          <w:rFonts w:ascii="David" w:hAnsi="David" w:cs="David"/>
          <w:sz w:val="24"/>
        </w:rPr>
        <w:t xml:space="preserve">graphic </w:t>
      </w:r>
      <w:r>
        <w:rPr>
          <w:rFonts w:ascii="David" w:hAnsi="David" w:cs="David"/>
          <w:sz w:val="24"/>
        </w:rPr>
        <w:t>design of the station; provision of service stations according to the requested specification; construction, installation and assimilation of the service stations at the customer's site; construction, installation and assimilation of the service stations at the installation sites; maintenance of spare parts and consumables inventory; maintenance of the station as required; teaching and training of operational personnel in the offices; providing comma</w:t>
      </w:r>
      <w:r w:rsidR="002C14CD">
        <w:rPr>
          <w:rFonts w:ascii="David" w:hAnsi="David" w:cs="David"/>
          <w:sz w:val="24"/>
        </w:rPr>
        <w:t>n</w:t>
      </w:r>
      <w:r>
        <w:rPr>
          <w:rFonts w:ascii="David" w:hAnsi="David" w:cs="David"/>
          <w:sz w:val="24"/>
        </w:rPr>
        <w:t>d and control and helpdesk services, all as detailed in the Tender documents.</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Tender will be held in two stages, as specified in the Tender documents.</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purchase period is 36 months from the date of signing the contract between the Tender Editor</w:t>
      </w:r>
      <w:r>
        <w:rPr>
          <w:rFonts w:ascii="David" w:hAnsi="David" w:cs="David"/>
          <w:b/>
          <w:bCs/>
          <w:sz w:val="24"/>
        </w:rPr>
        <w:t xml:space="preserve"> </w:t>
      </w:r>
      <w:r>
        <w:rPr>
          <w:rFonts w:ascii="David" w:hAnsi="David" w:cs="David"/>
          <w:sz w:val="24"/>
        </w:rPr>
        <w:t xml:space="preserve">and the winning Bidder. The Tender Editor has the right of choice to extend this period by a number of periods not exceeding an additional 36 months, under identical terms. </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contract period for the provision of warranty and maintenance services is 48 months from the date of signing the contract between the Tender Editor</w:t>
      </w:r>
      <w:r>
        <w:rPr>
          <w:rFonts w:ascii="David" w:hAnsi="David" w:cs="David"/>
          <w:b/>
          <w:bCs/>
          <w:sz w:val="24"/>
        </w:rPr>
        <w:t xml:space="preserve"> </w:t>
      </w:r>
      <w:r>
        <w:rPr>
          <w:rFonts w:ascii="David" w:hAnsi="David" w:cs="David"/>
          <w:sz w:val="24"/>
        </w:rPr>
        <w:t>and the winning Bidder, and concurrently with the purchase period.</w:t>
      </w:r>
      <w:r w:rsidR="002C14CD">
        <w:rPr>
          <w:rFonts w:ascii="David" w:hAnsi="David" w:cs="David"/>
          <w:sz w:val="24"/>
        </w:rPr>
        <w:t xml:space="preserve"> </w:t>
      </w:r>
      <w:r>
        <w:rPr>
          <w:rFonts w:ascii="David" w:hAnsi="David" w:cs="David"/>
          <w:sz w:val="24"/>
        </w:rPr>
        <w:t>As the procurement period is extended, the contract period will be extended accordingly.</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Tender Editor is not obligated to select any proposal, and he will be allowed to cancel the Tender wholly or in part, or reject it for budgetary, organizational reasons or otherwise at its sole discretion.</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tl/>
        </w:rPr>
      </w:pPr>
      <w:r>
        <w:rPr>
          <w:rFonts w:ascii="David" w:hAnsi="David" w:cs="David"/>
          <w:sz w:val="24"/>
        </w:rPr>
        <w:t>Prerequisites for participation in the Tender (Threshold Conditions):</w:t>
      </w:r>
    </w:p>
    <w:p w:rsidR="000C4304" w:rsidRPr="000C4304" w:rsidRDefault="000C4304" w:rsidP="002C14CD">
      <w:pPr>
        <w:widowControl/>
        <w:numPr>
          <w:ilvl w:val="1"/>
          <w:numId w:val="13"/>
        </w:numPr>
        <w:overflowPunct w:val="0"/>
        <w:autoSpaceDE w:val="0"/>
        <w:autoSpaceDN w:val="0"/>
        <w:bidi w:val="0"/>
        <w:adjustRightInd w:val="0"/>
        <w:spacing w:after="120" w:line="276" w:lineRule="auto"/>
        <w:ind w:right="567"/>
        <w:contextualSpacing/>
        <w:jc w:val="both"/>
        <w:textAlignment w:val="baseline"/>
        <w:rPr>
          <w:rFonts w:ascii="David" w:hAnsi="David" w:cs="David"/>
          <w:sz w:val="24"/>
          <w:rtl/>
        </w:rPr>
      </w:pPr>
      <w:r>
        <w:rPr>
          <w:rFonts w:ascii="David" w:hAnsi="David" w:cs="David"/>
          <w:sz w:val="24"/>
        </w:rPr>
        <w:t>The Bidder is a corporation duly registered in Israel, with no annual fee to the Corporations Authority, referring to the years prior to the year in which the bid is submitted.</w:t>
      </w:r>
      <w:r w:rsidR="002C14CD">
        <w:rPr>
          <w:rFonts w:ascii="David" w:hAnsi="David" w:cs="David"/>
          <w:sz w:val="24"/>
        </w:rPr>
        <w:t xml:space="preserve"> </w:t>
      </w:r>
      <w:r>
        <w:rPr>
          <w:rFonts w:ascii="David" w:hAnsi="David" w:cs="David"/>
          <w:sz w:val="24"/>
        </w:rPr>
        <w:t>It is hereby clarified that if the Bidder is a partnership, the partnership must be duly registered.</w:t>
      </w:r>
    </w:p>
    <w:p w:rsidR="000C4304" w:rsidRPr="000C4304" w:rsidRDefault="000C4304" w:rsidP="002C14CD">
      <w:pPr>
        <w:widowControl/>
        <w:numPr>
          <w:ilvl w:val="1"/>
          <w:numId w:val="13"/>
        </w:numPr>
        <w:overflowPunct w:val="0"/>
        <w:autoSpaceDE w:val="0"/>
        <w:autoSpaceDN w:val="0"/>
        <w:bidi w:val="0"/>
        <w:adjustRightInd w:val="0"/>
        <w:spacing w:after="120" w:line="276" w:lineRule="auto"/>
        <w:ind w:right="567"/>
        <w:contextualSpacing/>
        <w:jc w:val="both"/>
        <w:textAlignment w:val="baseline"/>
        <w:rPr>
          <w:rFonts w:ascii="David" w:hAnsi="David" w:cs="David"/>
          <w:sz w:val="24"/>
          <w:rtl/>
        </w:rPr>
      </w:pPr>
      <w:r>
        <w:rPr>
          <w:rFonts w:ascii="David" w:hAnsi="David" w:cs="David"/>
          <w:sz w:val="24"/>
        </w:rPr>
        <w:t>The Bidder possesses all the certification required by the Public Entities Transactions Law, 5736 - 1976.</w:t>
      </w:r>
    </w:p>
    <w:p w:rsidR="000C4304" w:rsidRPr="000C4304" w:rsidRDefault="000C4304" w:rsidP="002C14CD">
      <w:pPr>
        <w:widowControl/>
        <w:numPr>
          <w:ilvl w:val="1"/>
          <w:numId w:val="13"/>
        </w:numPr>
        <w:overflowPunct w:val="0"/>
        <w:autoSpaceDE w:val="0"/>
        <w:autoSpaceDN w:val="0"/>
        <w:bidi w:val="0"/>
        <w:adjustRightInd w:val="0"/>
        <w:spacing w:after="120" w:line="276" w:lineRule="auto"/>
        <w:ind w:right="567"/>
        <w:contextualSpacing/>
        <w:jc w:val="both"/>
        <w:textAlignment w:val="baseline"/>
        <w:rPr>
          <w:rFonts w:ascii="David" w:hAnsi="David" w:cs="David"/>
          <w:sz w:val="24"/>
          <w:rtl/>
        </w:rPr>
      </w:pPr>
      <w:r>
        <w:rPr>
          <w:rFonts w:ascii="David" w:hAnsi="David" w:cs="David"/>
          <w:sz w:val="24"/>
        </w:rPr>
        <w:t xml:space="preserve">The Bidder does not hold or is not held by another bidder in the Tender (holding for this purpose: holding directly or indirectly 25% or more of the means of control, as defined in the Securities Law), and </w:t>
      </w:r>
      <w:r w:rsidR="002C14CD">
        <w:rPr>
          <w:rFonts w:ascii="David" w:hAnsi="David" w:cs="David"/>
          <w:sz w:val="24"/>
        </w:rPr>
        <w:t>no</w:t>
      </w:r>
      <w:r>
        <w:rPr>
          <w:rFonts w:ascii="David" w:hAnsi="David" w:cs="David"/>
          <w:sz w:val="24"/>
        </w:rPr>
        <w:t xml:space="preserve"> party hold</w:t>
      </w:r>
      <w:r w:rsidR="002C14CD">
        <w:rPr>
          <w:rFonts w:ascii="David" w:hAnsi="David" w:cs="David"/>
          <w:sz w:val="24"/>
        </w:rPr>
        <w:t>s</w:t>
      </w:r>
      <w:r>
        <w:rPr>
          <w:rFonts w:ascii="David" w:hAnsi="David" w:cs="David"/>
          <w:sz w:val="24"/>
        </w:rPr>
        <w:t xml:space="preserve"> 25% or more of two bidders. In </w:t>
      </w:r>
      <w:r>
        <w:rPr>
          <w:rFonts w:ascii="David" w:hAnsi="David" w:cs="David"/>
          <w:sz w:val="24"/>
        </w:rPr>
        <w:lastRenderedPageBreak/>
        <w:t>addition, the Bidder is not a subcontractor of another bidder in connection with the performance of the services in this Tender (however, after winning, the winning Bidder will be able to enter into a contract with a bidder who has not been awarded the Tender, for subcontracting services).</w:t>
      </w:r>
    </w:p>
    <w:p w:rsidR="000C4304" w:rsidRPr="000C4304" w:rsidRDefault="000C4304" w:rsidP="002C14CD">
      <w:pPr>
        <w:widowControl/>
        <w:numPr>
          <w:ilvl w:val="1"/>
          <w:numId w:val="13"/>
        </w:numPr>
        <w:tabs>
          <w:tab w:val="num" w:pos="1524"/>
        </w:tabs>
        <w:overflowPunct w:val="0"/>
        <w:autoSpaceDE w:val="0"/>
        <w:autoSpaceDN w:val="0"/>
        <w:bidi w:val="0"/>
        <w:adjustRightInd w:val="0"/>
        <w:spacing w:after="120" w:line="276" w:lineRule="auto"/>
        <w:ind w:right="567"/>
        <w:contextualSpacing/>
        <w:jc w:val="both"/>
        <w:textAlignment w:val="baseline"/>
        <w:rPr>
          <w:rFonts w:ascii="David" w:hAnsi="David" w:cs="David"/>
          <w:sz w:val="24"/>
          <w:rtl/>
        </w:rPr>
      </w:pPr>
      <w:r>
        <w:rPr>
          <w:rFonts w:ascii="David" w:hAnsi="David" w:cs="David"/>
          <w:sz w:val="24"/>
        </w:rPr>
        <w:t>The Bidder has attached to his proposal an autonomous letter of guarantee in the amount of NIS 500,000 (in words: five hundred thousand NIS), which will be in force until October 2, 2018.</w:t>
      </w:r>
    </w:p>
    <w:p w:rsidR="000C4304" w:rsidRPr="000C4304" w:rsidRDefault="000C4304" w:rsidP="002C14CD">
      <w:pPr>
        <w:widowControl/>
        <w:numPr>
          <w:ilvl w:val="1"/>
          <w:numId w:val="13"/>
        </w:numPr>
        <w:tabs>
          <w:tab w:val="clear" w:pos="1146"/>
          <w:tab w:val="num" w:pos="1120"/>
        </w:tabs>
        <w:overflowPunct w:val="0"/>
        <w:autoSpaceDE w:val="0"/>
        <w:autoSpaceDN w:val="0"/>
        <w:bidi w:val="0"/>
        <w:adjustRightInd w:val="0"/>
        <w:spacing w:after="120" w:line="276" w:lineRule="auto"/>
        <w:ind w:left="1120" w:right="567"/>
        <w:contextualSpacing/>
        <w:jc w:val="both"/>
        <w:textAlignment w:val="baseline"/>
        <w:rPr>
          <w:rFonts w:ascii="David" w:hAnsi="David" w:cs="David"/>
          <w:sz w:val="24"/>
        </w:rPr>
      </w:pPr>
      <w:r>
        <w:rPr>
          <w:rFonts w:ascii="David" w:hAnsi="David" w:cs="David"/>
          <w:sz w:val="24"/>
        </w:rPr>
        <w:t>The Bidder and the subcontractors on its behalf comply with additional conditions as detailed in the Tender.</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 xml:space="preserve">The Tender documents can be downloaded for free from the Website of Government Procurement </w:t>
      </w:r>
      <w:r w:rsidR="002C14CD">
        <w:rPr>
          <w:rFonts w:ascii="David" w:hAnsi="David" w:cs="David"/>
          <w:sz w:val="24"/>
        </w:rPr>
        <w:t>Administration</w:t>
      </w:r>
      <w:r>
        <w:rPr>
          <w:rFonts w:ascii="David" w:hAnsi="David" w:cs="David"/>
          <w:sz w:val="24"/>
        </w:rPr>
        <w:t xml:space="preserve"> at: </w:t>
      </w:r>
      <w:hyperlink r:id="rId8" w:history="1">
        <w:r w:rsidR="002C14CD" w:rsidRPr="00A0513F">
          <w:rPr>
            <w:rStyle w:val="Hyperlink"/>
            <w:rFonts w:ascii="David" w:hAnsi="David" w:cs="David"/>
            <w:sz w:val="24"/>
          </w:rPr>
          <w:t>www.mr.gov.il</w:t>
        </w:r>
      </w:hyperlink>
      <w:r w:rsidR="002C14CD">
        <w:rPr>
          <w:rFonts w:ascii="David" w:hAnsi="David" w:cs="David"/>
          <w:sz w:val="24"/>
        </w:rPr>
        <w:t xml:space="preserve"> </w:t>
      </w:r>
      <w:r>
        <w:rPr>
          <w:rFonts w:ascii="David" w:hAnsi="David" w:cs="David"/>
          <w:sz w:val="24"/>
        </w:rPr>
        <w:t xml:space="preserve"> under the title Tenders</w:t>
      </w:r>
      <w:r w:rsidR="002C14CD">
        <w:rPr>
          <w:rFonts w:ascii="David" w:hAnsi="David" w:cs="David"/>
          <w:sz w:val="24"/>
        </w:rPr>
        <w:sym w:font="Wingdings" w:char="F0E0"/>
      </w:r>
      <w:r>
        <w:rPr>
          <w:rFonts w:ascii="David" w:hAnsi="David" w:cs="David"/>
          <w:sz w:val="24"/>
        </w:rPr>
        <w:t xml:space="preserve">Tender MMM - 2017-11. </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 xml:space="preserve">Questions of clarification regarding the Tender must be delivered to the email address: </w:t>
      </w:r>
      <w:hyperlink r:id="rId9" w:history="1">
        <w:r>
          <w:rPr>
            <w:rFonts w:ascii="David" w:hAnsi="David" w:cs="David"/>
            <w:color w:val="0000FF"/>
            <w:sz w:val="24"/>
            <w:u w:val="single"/>
          </w:rPr>
          <w:t>kiosk2017@mof.gov.il</w:t>
        </w:r>
      </w:hyperlink>
      <w:r>
        <w:t xml:space="preserve"> no later than 13/08/17 at 16:00. </w:t>
      </w:r>
    </w:p>
    <w:p w:rsidR="000C4304" w:rsidRPr="000C4304" w:rsidRDefault="000C4304" w:rsidP="002C14CD">
      <w:pPr>
        <w:widowControl/>
        <w:numPr>
          <w:ilvl w:val="0"/>
          <w:numId w:val="8"/>
        </w:numPr>
        <w:tabs>
          <w:tab w:val="num" w:pos="360"/>
        </w:tabs>
        <w:overflowPunct w:val="0"/>
        <w:autoSpaceDE w:val="0"/>
        <w:autoSpaceDN w:val="0"/>
        <w:bidi w:val="0"/>
        <w:adjustRightInd w:val="0"/>
        <w:spacing w:after="120" w:line="276" w:lineRule="auto"/>
        <w:ind w:left="360" w:right="567"/>
        <w:contextualSpacing/>
        <w:jc w:val="both"/>
        <w:textAlignment w:val="baseline"/>
        <w:rPr>
          <w:rFonts w:ascii="David" w:hAnsi="David" w:cs="David"/>
          <w:sz w:val="24"/>
        </w:rPr>
      </w:pPr>
      <w:r>
        <w:rPr>
          <w:rFonts w:ascii="David" w:hAnsi="David" w:cs="David"/>
          <w:sz w:val="24"/>
        </w:rPr>
        <w:t>The bids will be submitted in sealed envelopes with no identification of the Bidder. All envelopes must be carry only the Tender number. The envelopes will be placed in the Tender box Government Procurement Administration, 1 Natanel Lorch St , 1st Floor, Jerusalem, no later than</w:t>
      </w:r>
      <w:r w:rsidR="002C14CD">
        <w:rPr>
          <w:rFonts w:ascii="David" w:hAnsi="David" w:cs="David"/>
          <w:sz w:val="24"/>
        </w:rPr>
        <w:t xml:space="preserve"> </w:t>
      </w:r>
      <w:r>
        <w:rPr>
          <w:rFonts w:ascii="David" w:hAnsi="David" w:cs="David"/>
          <w:sz w:val="24"/>
        </w:rPr>
        <w:t>2/10/2017 at 14:00.</w:t>
      </w:r>
    </w:p>
    <w:p w:rsidR="00C67DB3" w:rsidRPr="000C4304" w:rsidRDefault="00C67DB3" w:rsidP="002C14CD">
      <w:pPr>
        <w:spacing w:after="120" w:line="276" w:lineRule="auto"/>
        <w:ind w:right="567"/>
        <w:rPr>
          <w:rFonts w:ascii="David" w:hAnsi="David" w:cs="David"/>
          <w:sz w:val="24"/>
          <w:vertAlign w:val="superscript"/>
        </w:rPr>
      </w:pPr>
    </w:p>
    <w:p w:rsidR="00F975CB" w:rsidRPr="000C4304" w:rsidRDefault="00F975CB" w:rsidP="002C14CD">
      <w:pPr>
        <w:spacing w:after="120" w:line="276" w:lineRule="auto"/>
        <w:rPr>
          <w:rFonts w:ascii="David" w:hAnsi="David" w:cs="David"/>
          <w:sz w:val="24"/>
        </w:rPr>
      </w:pPr>
    </w:p>
    <w:sectPr w:rsidR="00F975CB" w:rsidRPr="000C4304" w:rsidSect="002C14CD">
      <w:headerReference w:type="even" r:id="rId10"/>
      <w:headerReference w:type="default" r:id="rId11"/>
      <w:footerReference w:type="default" r:id="rId12"/>
      <w:headerReference w:type="first" r:id="rId13"/>
      <w:footerReference w:type="first" r:id="rId14"/>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0DBC" w:rsidRDefault="00590DBC">
      <w:pPr>
        <w:bidi w:val="0"/>
      </w:pPr>
      <w:r>
        <w:separator/>
      </w:r>
    </w:p>
  </w:endnote>
  <w:endnote w:type="continuationSeparator" w:id="0">
    <w:p w:rsidR="00590DBC" w:rsidRDefault="00590DBC">
      <w:pPr>
        <w:bidi w:val="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A92" w:rsidRPr="002C14CD" w:rsidRDefault="002E2A92" w:rsidP="002E2A92">
    <w:pPr>
      <w:pStyle w:val="ab"/>
      <w:pBdr>
        <w:top w:val="single" w:sz="4" w:space="1" w:color="auto"/>
      </w:pBdr>
      <w:bidi w:val="0"/>
      <w:rPr>
        <w:sz w:val="20"/>
        <w:szCs w:val="20"/>
        <w:rtl/>
      </w:rPr>
    </w:pPr>
    <w:r w:rsidRPr="002C14CD">
      <w:rPr>
        <w:sz w:val="20"/>
        <w:szCs w:val="18"/>
      </w:rPr>
      <w:t>1 Kaplan St. Jerusalem 91030 POB 3115 Tel: 02-6663426 Fax: 02-5695368</w:t>
    </w:r>
    <w:r>
      <w:br/>
    </w:r>
    <w:r w:rsidRPr="002C14CD">
      <w:rPr>
        <w:sz w:val="20"/>
        <w:szCs w:val="20"/>
      </w:rPr>
      <w:t xml:space="preserve">MoF on the web: </w:t>
    </w:r>
    <w:hyperlink r:id="rId1" w:history="1">
      <w:r w:rsidRPr="002C14CD">
        <w:rPr>
          <w:rStyle w:val="Hyperlink"/>
          <w:sz w:val="20"/>
          <w:szCs w:val="20"/>
        </w:rPr>
        <w:t>www.mof.gov.il</w:t>
      </w:r>
    </w:hyperlink>
    <w:r w:rsidRPr="002C14CD">
      <w:rPr>
        <w:sz w:val="20"/>
        <w:szCs w:val="20"/>
      </w:rPr>
      <w:tab/>
    </w:r>
    <w:r w:rsidRPr="002C14CD">
      <w:rPr>
        <w:noProof/>
        <w:sz w:val="20"/>
        <w:szCs w:val="20"/>
      </w:rPr>
      <w:drawing>
        <wp:inline distT="0" distB="0" distL="0" distR="0" wp14:anchorId="1A9A5A60" wp14:editId="2E89C548">
          <wp:extent cx="445135" cy="286385"/>
          <wp:effectExtent l="0" t="0" r="0" b="0"/>
          <wp:docPr id="6" name="Picture 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sidRPr="002C14CD">
      <w:rPr>
        <w:sz w:val="20"/>
        <w:szCs w:val="20"/>
      </w:rPr>
      <w:tab/>
      <w:t xml:space="preserve">       </w:t>
    </w:r>
    <w:r>
      <w:rPr>
        <w:sz w:val="20"/>
        <w:szCs w:val="20"/>
      </w:rPr>
      <w:t xml:space="preserve">                    </w:t>
    </w:r>
    <w:r w:rsidRPr="002C14CD">
      <w:rPr>
        <w:sz w:val="20"/>
        <w:szCs w:val="20"/>
      </w:rPr>
      <w:t xml:space="preserve"> Accountant General on the web: </w:t>
    </w:r>
    <w:hyperlink r:id="rId3" w:history="1">
      <w:r w:rsidRPr="002C14CD">
        <w:rPr>
          <w:rStyle w:val="Hyperlink"/>
          <w:sz w:val="20"/>
          <w:szCs w:val="20"/>
        </w:rPr>
        <w:t>ag.mof.gov.il</w:t>
      </w:r>
    </w:hyperlink>
  </w:p>
  <w:p w:rsidR="002E2A92" w:rsidRPr="002C14CD" w:rsidRDefault="002E2A92" w:rsidP="002E2A92">
    <w:pPr>
      <w:pStyle w:val="ab"/>
      <w:pBdr>
        <w:top w:val="single" w:sz="4" w:space="1" w:color="auto"/>
      </w:pBdr>
      <w:bidi w:val="0"/>
      <w:rPr>
        <w:sz w:val="20"/>
        <w:szCs w:val="20"/>
      </w:rPr>
    </w:pPr>
    <w:r w:rsidRPr="002C14CD">
      <w:rPr>
        <w:sz w:val="20"/>
        <w:szCs w:val="20"/>
      </w:rPr>
      <w:t xml:space="preserve">Governemnt Portal: </w:t>
    </w:r>
    <w:hyperlink r:id="rId4" w:history="1">
      <w:r w:rsidRPr="002C14CD">
        <w:rPr>
          <w:rStyle w:val="Hyperlink"/>
          <w:sz w:val="20"/>
          <w:szCs w:val="20"/>
        </w:rPr>
        <w:t>www.gov.il</w:t>
      </w:r>
    </w:hyperlink>
    <w:r w:rsidRPr="002C14CD">
      <w:rPr>
        <w:sz w:val="20"/>
        <w:szCs w:val="20"/>
      </w:rPr>
      <w:t xml:space="preserve">                              </w:t>
    </w:r>
    <w:r w:rsidRPr="002C14CD">
      <w:rPr>
        <w:sz w:val="20"/>
        <w:szCs w:val="20"/>
      </w:rPr>
      <w:tab/>
      <w:t>Government Procurement Administration on the web:</w:t>
    </w:r>
    <w:hyperlink r:id="rId5" w:history="1">
      <w:r w:rsidRPr="002C14CD">
        <w:rPr>
          <w:rStyle w:val="Hyperlink"/>
          <w:sz w:val="20"/>
          <w:szCs w:val="20"/>
        </w:rPr>
        <w:t xml:space="preserve"> www.mr.gov.il</w:t>
      </w:r>
    </w:hyperlink>
  </w:p>
  <w:p w:rsidR="002E2A92" w:rsidRDefault="002E2A92">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Pr="002C14CD" w:rsidRDefault="00C542AB" w:rsidP="002C14CD">
    <w:pPr>
      <w:pStyle w:val="ab"/>
      <w:pBdr>
        <w:top w:val="single" w:sz="4" w:space="1" w:color="auto"/>
      </w:pBdr>
      <w:bidi w:val="0"/>
      <w:rPr>
        <w:sz w:val="20"/>
        <w:szCs w:val="20"/>
        <w:rtl/>
      </w:rPr>
    </w:pPr>
    <w:r w:rsidRPr="002C14CD">
      <w:rPr>
        <w:sz w:val="20"/>
        <w:szCs w:val="18"/>
      </w:rPr>
      <w:t>1 Kaplan St. Jerusalem 91030 POB 3115 Tel: 02-6663426 Fax: 02-5695368</w:t>
    </w:r>
    <w:r>
      <w:br/>
    </w:r>
    <w:r w:rsidRPr="002C14CD">
      <w:rPr>
        <w:sz w:val="20"/>
        <w:szCs w:val="20"/>
      </w:rPr>
      <w:t xml:space="preserve">MoF on the web: </w:t>
    </w:r>
    <w:hyperlink r:id="rId1" w:history="1">
      <w:r w:rsidRPr="002C14CD">
        <w:rPr>
          <w:rStyle w:val="Hyperlink"/>
          <w:sz w:val="20"/>
          <w:szCs w:val="20"/>
        </w:rPr>
        <w:t>www.mof.gov.il</w:t>
      </w:r>
    </w:hyperlink>
    <w:r w:rsidRPr="002C14CD">
      <w:rPr>
        <w:sz w:val="20"/>
        <w:szCs w:val="20"/>
      </w:rPr>
      <w:tab/>
    </w:r>
    <w:r w:rsidRPr="002C14CD">
      <w:rPr>
        <w:noProof/>
        <w:sz w:val="20"/>
        <w:szCs w:val="20"/>
      </w:rPr>
      <w:drawing>
        <wp:inline distT="0" distB="0" distL="0" distR="0" wp14:anchorId="592B31A6" wp14:editId="691C983A">
          <wp:extent cx="445135" cy="286385"/>
          <wp:effectExtent l="0" t="0" r="0" b="0"/>
          <wp:docPr id="4" name="Picture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sidRPr="002C14CD">
      <w:rPr>
        <w:sz w:val="20"/>
        <w:szCs w:val="20"/>
      </w:rPr>
      <w:tab/>
    </w:r>
    <w:r w:rsidR="002C14CD" w:rsidRPr="002C14CD">
      <w:rPr>
        <w:sz w:val="20"/>
        <w:szCs w:val="20"/>
      </w:rPr>
      <w:t xml:space="preserve">       </w:t>
    </w:r>
    <w:r w:rsidR="002C14CD">
      <w:rPr>
        <w:sz w:val="20"/>
        <w:szCs w:val="20"/>
      </w:rPr>
      <w:t xml:space="preserve">                    </w:t>
    </w:r>
    <w:r w:rsidR="002C14CD" w:rsidRPr="002C14CD">
      <w:rPr>
        <w:sz w:val="20"/>
        <w:szCs w:val="20"/>
      </w:rPr>
      <w:t xml:space="preserve"> </w:t>
    </w:r>
    <w:r w:rsidRPr="002C14CD">
      <w:rPr>
        <w:sz w:val="20"/>
        <w:szCs w:val="20"/>
      </w:rPr>
      <w:t xml:space="preserve">Accountant General on the web: </w:t>
    </w:r>
    <w:hyperlink r:id="rId3" w:history="1">
      <w:r w:rsidRPr="002C14CD">
        <w:rPr>
          <w:rStyle w:val="Hyperlink"/>
          <w:sz w:val="20"/>
          <w:szCs w:val="20"/>
        </w:rPr>
        <w:t>ag.mof.gov.il</w:t>
      </w:r>
    </w:hyperlink>
  </w:p>
  <w:p w:rsidR="00447428" w:rsidRPr="002C14CD" w:rsidRDefault="00C542AB" w:rsidP="002C14CD">
    <w:pPr>
      <w:pStyle w:val="ab"/>
      <w:pBdr>
        <w:top w:val="single" w:sz="4" w:space="1" w:color="auto"/>
      </w:pBdr>
      <w:bidi w:val="0"/>
      <w:rPr>
        <w:sz w:val="20"/>
        <w:szCs w:val="20"/>
      </w:rPr>
    </w:pPr>
    <w:r w:rsidRPr="002C14CD">
      <w:rPr>
        <w:sz w:val="20"/>
        <w:szCs w:val="20"/>
      </w:rPr>
      <w:t xml:space="preserve">Governemnt Portal: </w:t>
    </w:r>
    <w:hyperlink r:id="rId4" w:history="1">
      <w:r w:rsidRPr="002C14CD">
        <w:rPr>
          <w:rStyle w:val="Hyperlink"/>
          <w:sz w:val="20"/>
          <w:szCs w:val="20"/>
        </w:rPr>
        <w:t>www.gov.il</w:t>
      </w:r>
    </w:hyperlink>
    <w:r w:rsidR="002C14CD" w:rsidRPr="002C14CD">
      <w:rPr>
        <w:sz w:val="20"/>
        <w:szCs w:val="20"/>
      </w:rPr>
      <w:t xml:space="preserve">                              </w:t>
    </w:r>
    <w:r w:rsidRPr="002C14CD">
      <w:rPr>
        <w:sz w:val="20"/>
        <w:szCs w:val="20"/>
      </w:rPr>
      <w:tab/>
      <w:t xml:space="preserve">Government Procurement </w:t>
    </w:r>
    <w:r w:rsidR="002C14CD" w:rsidRPr="002C14CD">
      <w:rPr>
        <w:sz w:val="20"/>
        <w:szCs w:val="20"/>
      </w:rPr>
      <w:t>Administration</w:t>
    </w:r>
    <w:r w:rsidRPr="002C14CD">
      <w:rPr>
        <w:sz w:val="20"/>
        <w:szCs w:val="20"/>
      </w:rPr>
      <w:t xml:space="preserve"> on the web:</w:t>
    </w:r>
    <w:hyperlink r:id="rId5" w:history="1">
      <w:r w:rsidRPr="002C14CD">
        <w:rPr>
          <w:rStyle w:val="Hyperlink"/>
          <w:sz w:val="20"/>
          <w:szCs w:val="20"/>
        </w:rPr>
        <w:t xml:space="preserve"> 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0DBC" w:rsidRDefault="00590DBC">
      <w:pPr>
        <w:bidi w:val="0"/>
      </w:pPr>
      <w:r>
        <w:separator/>
      </w:r>
    </w:p>
  </w:footnote>
  <w:footnote w:type="continuationSeparator" w:id="0">
    <w:p w:rsidR="00590DBC" w:rsidRDefault="00590DBC">
      <w:pPr>
        <w:bidi w:val="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bidi w:val="0"/>
      <w:rPr>
        <w:rStyle w:val="aa"/>
      </w:rPr>
    </w:pPr>
    <w:r>
      <w:rPr>
        <w:rStyle w:val="aa"/>
        <w:rtl/>
      </w:rPr>
      <w:fldChar w:fldCharType="begin"/>
    </w:r>
    <w:r>
      <w:rPr>
        <w:rStyle w:val="aa"/>
      </w:rPr>
      <w:instrText xml:space="preserve">PAGE  </w:instrText>
    </w:r>
    <w:r>
      <w:rPr>
        <w:rStyle w:val="aa"/>
        <w:rtl/>
      </w:rPr>
      <w:fldChar w:fldCharType="end"/>
    </w:r>
  </w:p>
  <w:p w:rsidR="00FC46AC" w:rsidRDefault="00590DBC">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A92" w:rsidRPr="0031748F" w:rsidRDefault="002E2A92" w:rsidP="002E2A92">
    <w:pPr>
      <w:pStyle w:val="a8"/>
      <w:bidi w:val="0"/>
      <w:jc w:val="center"/>
      <w:rPr>
        <w:rFonts w:ascii="David" w:hAnsi="David" w:cs="David"/>
        <w:b/>
        <w:bCs/>
        <w:szCs w:val="32"/>
        <w:rtl/>
      </w:rPr>
    </w:pPr>
    <w:r>
      <w:rPr>
        <w:rFonts w:ascii="David" w:hAnsi="David" w:cs="David"/>
        <w:noProof/>
      </w:rPr>
      <w:drawing>
        <wp:anchor distT="0" distB="0" distL="114300" distR="114300" simplePos="0" relativeHeight="251660800" behindDoc="1" locked="0" layoutInCell="1" allowOverlap="1" wp14:anchorId="5FBB934C" wp14:editId="3A0EC62B">
          <wp:simplePos x="0" y="0"/>
          <wp:positionH relativeFrom="margin">
            <wp:posOffset>-95250</wp:posOffset>
          </wp:positionH>
          <wp:positionV relativeFrom="margin">
            <wp:posOffset>-676275</wp:posOffset>
          </wp:positionV>
          <wp:extent cx="1047750" cy="504825"/>
          <wp:effectExtent l="0" t="0" r="0" b="9525"/>
          <wp:wrapSquare wrapText="bothSides"/>
          <wp:docPr id="5" name="Picture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rFonts w:ascii="David" w:hAnsi="David" w:cs="David"/>
        <w:b/>
        <w:bCs/>
        <w:szCs w:val="40"/>
      </w:rPr>
      <w:t>The State of Israel</w:t>
    </w:r>
  </w:p>
  <w:p w:rsidR="002E2A92" w:rsidRPr="0031748F" w:rsidRDefault="002E2A92" w:rsidP="002E2A92">
    <w:pPr>
      <w:pStyle w:val="a8"/>
      <w:bidi w:val="0"/>
      <w:jc w:val="center"/>
      <w:rPr>
        <w:rFonts w:ascii="David" w:hAnsi="David" w:cs="David"/>
        <w:rtl/>
      </w:rPr>
    </w:pPr>
    <w:r>
      <w:rPr>
        <w:rFonts w:ascii="David" w:hAnsi="David" w:cs="David"/>
        <w:b/>
        <w:bCs/>
        <w:szCs w:val="32"/>
      </w:rPr>
      <w:t>The Ministry of Finance</w:t>
    </w:r>
  </w:p>
  <w:p w:rsidR="002E2A92" w:rsidRPr="0031748F" w:rsidRDefault="002E2A92" w:rsidP="002E2A92">
    <w:pPr>
      <w:pStyle w:val="a8"/>
      <w:bidi w:val="0"/>
      <w:jc w:val="center"/>
      <w:rPr>
        <w:rFonts w:ascii="David" w:hAnsi="David" w:cs="David"/>
        <w:rtl/>
      </w:rPr>
    </w:pPr>
    <w:r>
      <w:rPr>
        <w:rFonts w:ascii="David" w:hAnsi="David" w:cs="David"/>
        <w:b/>
        <w:bCs/>
      </w:rPr>
      <w:t>Government Procurement Administration</w:t>
    </w:r>
  </w:p>
  <w:p w:rsidR="002E2A92" w:rsidRPr="0031748F" w:rsidRDefault="002E2A92" w:rsidP="002E2A92">
    <w:pPr>
      <w:pStyle w:val="a8"/>
      <w:jc w:val="center"/>
      <w:rPr>
        <w:rFonts w:ascii="David" w:hAnsi="David" w:cs="David"/>
      </w:rPr>
    </w:pPr>
  </w:p>
  <w:p w:rsidR="00FC46AC" w:rsidRPr="002E2A92" w:rsidRDefault="00590DBC" w:rsidP="002E2A92">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8"/>
      <w:bidi w:val="0"/>
      <w:jc w:val="center"/>
      <w:rPr>
        <w:rFonts w:ascii="David" w:hAnsi="David" w:cs="David"/>
        <w:b/>
        <w:bCs/>
        <w:szCs w:val="32"/>
        <w:rtl/>
      </w:rPr>
    </w:pPr>
    <w:r>
      <w:rPr>
        <w:rFonts w:ascii="David" w:hAnsi="David" w:cs="David"/>
        <w:noProof/>
      </w:rPr>
      <w:drawing>
        <wp:anchor distT="0" distB="0" distL="114300" distR="114300" simplePos="0" relativeHeight="251658752" behindDoc="1" locked="0" layoutInCell="1" allowOverlap="1" wp14:anchorId="3262EDCB" wp14:editId="18494A95">
          <wp:simplePos x="0" y="0"/>
          <wp:positionH relativeFrom="margin">
            <wp:posOffset>-95250</wp:posOffset>
          </wp:positionH>
          <wp:positionV relativeFrom="margin">
            <wp:posOffset>-676275</wp:posOffset>
          </wp:positionV>
          <wp:extent cx="1047750" cy="504825"/>
          <wp:effectExtent l="0" t="0" r="0" b="9525"/>
          <wp:wrapSquare wrapText="bothSides"/>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rFonts w:ascii="David" w:hAnsi="David" w:cs="David"/>
        <w:b/>
        <w:bCs/>
        <w:szCs w:val="40"/>
      </w:rPr>
      <w:t>The State of Israel</w:t>
    </w:r>
  </w:p>
  <w:p w:rsidR="00180592" w:rsidRPr="0031748F" w:rsidRDefault="00C542AB" w:rsidP="00BB7D14">
    <w:pPr>
      <w:pStyle w:val="a8"/>
      <w:bidi w:val="0"/>
      <w:jc w:val="center"/>
      <w:rPr>
        <w:rFonts w:ascii="David" w:hAnsi="David" w:cs="David"/>
        <w:rtl/>
      </w:rPr>
    </w:pPr>
    <w:r>
      <w:rPr>
        <w:rFonts w:ascii="David" w:hAnsi="David" w:cs="David"/>
        <w:b/>
        <w:bCs/>
        <w:szCs w:val="32"/>
      </w:rPr>
      <w:t>The Ministry of Finance</w:t>
    </w:r>
  </w:p>
  <w:p w:rsidR="00180592" w:rsidRPr="0031748F" w:rsidRDefault="00C542AB" w:rsidP="00BB7D14">
    <w:pPr>
      <w:pStyle w:val="a8"/>
      <w:bidi w:val="0"/>
      <w:jc w:val="center"/>
      <w:rPr>
        <w:rFonts w:ascii="David" w:hAnsi="David" w:cs="David"/>
        <w:rtl/>
      </w:rPr>
    </w:pPr>
    <w:r>
      <w:rPr>
        <w:rFonts w:ascii="David" w:hAnsi="David" w:cs="David"/>
        <w:b/>
        <w:bCs/>
      </w:rPr>
      <w:t>Government Procurement Administration</w:t>
    </w:r>
  </w:p>
  <w:p w:rsidR="00180592" w:rsidRPr="0031748F" w:rsidRDefault="00590DBC"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2"/>
  </w:num>
  <w:num w:numId="10">
    <w:abstractNumId w:val="11"/>
  </w:num>
  <w:num w:numId="11">
    <w:abstractNumId w:val="5"/>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0F89"/>
    <w:rsid w:val="00021EB5"/>
    <w:rsid w:val="00047C97"/>
    <w:rsid w:val="000520B7"/>
    <w:rsid w:val="000568CE"/>
    <w:rsid w:val="000601F0"/>
    <w:rsid w:val="00066383"/>
    <w:rsid w:val="000665F3"/>
    <w:rsid w:val="000714B8"/>
    <w:rsid w:val="00093B9D"/>
    <w:rsid w:val="000C04AE"/>
    <w:rsid w:val="000C4304"/>
    <w:rsid w:val="000E3118"/>
    <w:rsid w:val="000E4201"/>
    <w:rsid w:val="000E6098"/>
    <w:rsid w:val="000E632C"/>
    <w:rsid w:val="000F4C9C"/>
    <w:rsid w:val="0010326C"/>
    <w:rsid w:val="001225F3"/>
    <w:rsid w:val="0015696D"/>
    <w:rsid w:val="001611C6"/>
    <w:rsid w:val="00164B30"/>
    <w:rsid w:val="0018292D"/>
    <w:rsid w:val="001A7C42"/>
    <w:rsid w:val="001C4F6D"/>
    <w:rsid w:val="001D55DD"/>
    <w:rsid w:val="001E548A"/>
    <w:rsid w:val="00217777"/>
    <w:rsid w:val="00275887"/>
    <w:rsid w:val="002A54A3"/>
    <w:rsid w:val="002A7FEA"/>
    <w:rsid w:val="002C14CD"/>
    <w:rsid w:val="002C4A9F"/>
    <w:rsid w:val="002D56DC"/>
    <w:rsid w:val="002E2A92"/>
    <w:rsid w:val="002E38F4"/>
    <w:rsid w:val="002F197C"/>
    <w:rsid w:val="0031748F"/>
    <w:rsid w:val="00321ACD"/>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747A8"/>
    <w:rsid w:val="004C127D"/>
    <w:rsid w:val="004C2544"/>
    <w:rsid w:val="004C5538"/>
    <w:rsid w:val="004D65A1"/>
    <w:rsid w:val="004E479D"/>
    <w:rsid w:val="004F3773"/>
    <w:rsid w:val="005028F9"/>
    <w:rsid w:val="00505D36"/>
    <w:rsid w:val="00515321"/>
    <w:rsid w:val="00515BEE"/>
    <w:rsid w:val="00515E5C"/>
    <w:rsid w:val="00534452"/>
    <w:rsid w:val="005371D8"/>
    <w:rsid w:val="00556BE2"/>
    <w:rsid w:val="005757DF"/>
    <w:rsid w:val="00590DBC"/>
    <w:rsid w:val="005C639D"/>
    <w:rsid w:val="005D42E4"/>
    <w:rsid w:val="00600BFA"/>
    <w:rsid w:val="00600F1F"/>
    <w:rsid w:val="00602DAD"/>
    <w:rsid w:val="00612CCB"/>
    <w:rsid w:val="006309B0"/>
    <w:rsid w:val="006454C0"/>
    <w:rsid w:val="00651791"/>
    <w:rsid w:val="0066664E"/>
    <w:rsid w:val="00666944"/>
    <w:rsid w:val="00692C69"/>
    <w:rsid w:val="006952CA"/>
    <w:rsid w:val="006A13C9"/>
    <w:rsid w:val="006A2503"/>
    <w:rsid w:val="006A5446"/>
    <w:rsid w:val="006B194F"/>
    <w:rsid w:val="006B352E"/>
    <w:rsid w:val="006C55AF"/>
    <w:rsid w:val="006D0744"/>
    <w:rsid w:val="006D614C"/>
    <w:rsid w:val="006D686D"/>
    <w:rsid w:val="006E5942"/>
    <w:rsid w:val="00706164"/>
    <w:rsid w:val="007306D7"/>
    <w:rsid w:val="00735D55"/>
    <w:rsid w:val="00743847"/>
    <w:rsid w:val="00751B50"/>
    <w:rsid w:val="00757313"/>
    <w:rsid w:val="00757879"/>
    <w:rsid w:val="007611DA"/>
    <w:rsid w:val="007615A6"/>
    <w:rsid w:val="00793E5C"/>
    <w:rsid w:val="00794C33"/>
    <w:rsid w:val="007A373A"/>
    <w:rsid w:val="007D4118"/>
    <w:rsid w:val="007E2692"/>
    <w:rsid w:val="0080160A"/>
    <w:rsid w:val="00807CD9"/>
    <w:rsid w:val="0082739B"/>
    <w:rsid w:val="00864DB3"/>
    <w:rsid w:val="00867AE5"/>
    <w:rsid w:val="00870D8A"/>
    <w:rsid w:val="008B39D7"/>
    <w:rsid w:val="008E77BE"/>
    <w:rsid w:val="008F3AF0"/>
    <w:rsid w:val="00910BC9"/>
    <w:rsid w:val="00915C9A"/>
    <w:rsid w:val="00935E81"/>
    <w:rsid w:val="00937F9D"/>
    <w:rsid w:val="009601DA"/>
    <w:rsid w:val="00986444"/>
    <w:rsid w:val="00990A24"/>
    <w:rsid w:val="009B64FE"/>
    <w:rsid w:val="009E52B5"/>
    <w:rsid w:val="009F7F7A"/>
    <w:rsid w:val="00A15876"/>
    <w:rsid w:val="00A15D5D"/>
    <w:rsid w:val="00A30921"/>
    <w:rsid w:val="00A56269"/>
    <w:rsid w:val="00A5751E"/>
    <w:rsid w:val="00A67A4F"/>
    <w:rsid w:val="00A7396A"/>
    <w:rsid w:val="00A73972"/>
    <w:rsid w:val="00A8234D"/>
    <w:rsid w:val="00A84333"/>
    <w:rsid w:val="00A84658"/>
    <w:rsid w:val="00AA4752"/>
    <w:rsid w:val="00AB381F"/>
    <w:rsid w:val="00AD0167"/>
    <w:rsid w:val="00AF1C47"/>
    <w:rsid w:val="00B03E2B"/>
    <w:rsid w:val="00B041F7"/>
    <w:rsid w:val="00B311D4"/>
    <w:rsid w:val="00B429D7"/>
    <w:rsid w:val="00B60EE6"/>
    <w:rsid w:val="00B67385"/>
    <w:rsid w:val="00B739F9"/>
    <w:rsid w:val="00B93390"/>
    <w:rsid w:val="00B93A25"/>
    <w:rsid w:val="00BA4D74"/>
    <w:rsid w:val="00BB393A"/>
    <w:rsid w:val="00BB7D14"/>
    <w:rsid w:val="00BC1025"/>
    <w:rsid w:val="00BD1F8E"/>
    <w:rsid w:val="00BD626C"/>
    <w:rsid w:val="00BD67E7"/>
    <w:rsid w:val="00BE33D3"/>
    <w:rsid w:val="00C01906"/>
    <w:rsid w:val="00C171DC"/>
    <w:rsid w:val="00C27AC8"/>
    <w:rsid w:val="00C37F33"/>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528BD"/>
    <w:rsid w:val="00D66453"/>
    <w:rsid w:val="00D731DA"/>
    <w:rsid w:val="00D969C1"/>
    <w:rsid w:val="00DD5320"/>
    <w:rsid w:val="00DE069A"/>
    <w:rsid w:val="00DE7CC8"/>
    <w:rsid w:val="00DF73FF"/>
    <w:rsid w:val="00E41B31"/>
    <w:rsid w:val="00E56588"/>
    <w:rsid w:val="00E651EE"/>
    <w:rsid w:val="00E95EEF"/>
    <w:rsid w:val="00EA6729"/>
    <w:rsid w:val="00EC1CF3"/>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43D8B26-F8D6-45AE-956A-8B3456E86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iosk2017@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7CA17-BBAD-4605-AAD5-EA9F7846F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757</Words>
  <Characters>3789</Characters>
  <Application>Microsoft Office Word</Application>
  <DocSecurity>0</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2017-07-20T08:44:00Z</dcterms:created>
  <dcterms:modified xsi:type="dcterms:W3CDTF">2017-07-20T08:44:00Z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